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2553"/>
      </w:tblGrid>
      <w:tr w:rsidR="00A21B83" w:rsidRPr="003E49D4" w:rsidTr="00E77501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3E49D4" w:rsidRDefault="00826453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3E49D4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READING</w:t>
            </w:r>
          </w:p>
        </w:tc>
      </w:tr>
      <w:tr w:rsidR="00A21B83" w:rsidRPr="003E49D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3E49D4" w:rsidRDefault="00826453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3E49D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Enjoyment and choice</w:t>
            </w:r>
          </w:p>
        </w:tc>
        <w:tc>
          <w:tcPr>
            <w:tcW w:w="12713" w:type="dxa"/>
            <w:shd w:val="clear" w:color="auto" w:fill="auto"/>
          </w:tcPr>
          <w:p w:rsidR="003A79EF" w:rsidRPr="003E49D4" w:rsidRDefault="003A79EF" w:rsidP="003A79EF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regularly select and read, listen to or watch texts which I enjoy and find interesting, and I can explain why I prefer certain texts and authors. </w:t>
            </w:r>
            <w:r w:rsidRPr="003E49D4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1-11a / LIT 2-11a</w:t>
            </w:r>
          </w:p>
          <w:p w:rsidR="00A21B83" w:rsidRPr="003E49D4" w:rsidRDefault="003A79EF" w:rsidP="003A79EF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regularly select and read, listen to or watch texts for enjoyment and interest, and I can express how well they meet my needs and expectations and give reasons, with evidence, for my personal response. </w:t>
            </w:r>
            <w:r w:rsidRPr="003E49D4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3-11a</w:t>
            </w:r>
          </w:p>
        </w:tc>
      </w:tr>
      <w:tr w:rsidR="00A21B83" w:rsidRPr="003E49D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3E49D4" w:rsidRDefault="00D00AD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3E49D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Tools for Reading</w:t>
            </w:r>
          </w:p>
        </w:tc>
        <w:tc>
          <w:tcPr>
            <w:tcW w:w="12713" w:type="dxa"/>
            <w:shd w:val="clear" w:color="auto" w:fill="auto"/>
          </w:tcPr>
          <w:p w:rsidR="003A79EF" w:rsidRPr="003E49D4" w:rsidRDefault="003A79EF" w:rsidP="003A79EF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Through developing my knowledge of context clues, punctuation, grammar and layout, I can read unfamiliar texts with increasing fluency, understanding and expression. </w:t>
            </w:r>
            <w:r w:rsidRPr="003E49D4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ENG 2-12a / ENG 3-12a</w:t>
            </w:r>
          </w:p>
          <w:p w:rsidR="00A21B83" w:rsidRPr="003E49D4" w:rsidRDefault="003A79EF" w:rsidP="003A79EF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select and use a range of strategies and resources before I read, and as I read, to make meaning clear and give reasons for my selection. </w:t>
            </w:r>
            <w:r w:rsidRPr="003E49D4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2-13a</w:t>
            </w:r>
          </w:p>
        </w:tc>
      </w:tr>
      <w:tr w:rsidR="00A21B83" w:rsidRPr="003E49D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3E49D4" w:rsidRDefault="00D00AD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3E49D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Finding and using information</w:t>
            </w:r>
          </w:p>
        </w:tc>
        <w:tc>
          <w:tcPr>
            <w:tcW w:w="12713" w:type="dxa"/>
            <w:shd w:val="clear" w:color="auto" w:fill="auto"/>
          </w:tcPr>
          <w:p w:rsidR="003A79EF" w:rsidRPr="003E49D4" w:rsidRDefault="003A79EF" w:rsidP="003A79EF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Using what I know about the features of different types of texts, I can find, select and sort information from a variety of sources and use this for different purposes. </w:t>
            </w:r>
            <w:r w:rsidRPr="003E49D4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2-14a</w:t>
            </w:r>
          </w:p>
          <w:p w:rsidR="00A21B83" w:rsidRPr="003E49D4" w:rsidRDefault="003A79EF" w:rsidP="003A79EF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make notes, organise them under suitable headings and use them to understand information, develop my thinking, explore problems and create new texts, using my own words as appropriate. </w:t>
            </w:r>
            <w:r w:rsidRPr="003E49D4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2-15a</w:t>
            </w:r>
          </w:p>
        </w:tc>
      </w:tr>
      <w:tr w:rsidR="00A21B83" w:rsidRPr="003E49D4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3E49D4" w:rsidRDefault="00D00ADA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3E49D4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 xml:space="preserve">Understanding, analysing and evaluating </w:t>
            </w:r>
          </w:p>
        </w:tc>
        <w:tc>
          <w:tcPr>
            <w:tcW w:w="12713" w:type="dxa"/>
            <w:shd w:val="clear" w:color="auto" w:fill="auto"/>
          </w:tcPr>
          <w:p w:rsidR="003A79EF" w:rsidRPr="003E49D4" w:rsidRDefault="003A79EF" w:rsidP="003A79EF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To show my understanding across different areas of learning, I can identify and consider the purpose and main ideas of a text and use supporting detail. </w:t>
            </w:r>
            <w:r w:rsidRPr="003E49D4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2-16a</w:t>
            </w:r>
          </w:p>
          <w:p w:rsidR="003A79EF" w:rsidRPr="003E49D4" w:rsidRDefault="003A79EF" w:rsidP="003A79EF">
            <w:pPr>
              <w:autoSpaceDE w:val="0"/>
              <w:autoSpaceDN w:val="0"/>
              <w:adjustRightInd w:val="0"/>
              <w:spacing w:after="240" w:line="300" w:lineRule="atLeast"/>
              <w:contextualSpacing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To show my understanding across different areas of learning, I can: </w:t>
            </w:r>
          </w:p>
          <w:p w:rsidR="003A79EF" w:rsidRPr="003E49D4" w:rsidRDefault="003A79EF" w:rsidP="003A79EF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hanging="720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identify and consider the purpose, main concerns or concepts and use supporting detail </w:t>
            </w:r>
            <w:r w:rsidRPr="003E49D4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 </w:t>
            </w:r>
          </w:p>
          <w:p w:rsidR="003A79EF" w:rsidRPr="003E49D4" w:rsidRDefault="003A79EF" w:rsidP="003A79EF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hanging="720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make inferences from key statements </w:t>
            </w:r>
            <w:r w:rsidRPr="003E49D4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 </w:t>
            </w:r>
          </w:p>
          <w:p w:rsidR="003A79EF" w:rsidRDefault="003A79EF" w:rsidP="003E49D4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hanging="720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identify and discuss similarities and differences between different types of text. </w:t>
            </w:r>
            <w:r w:rsidRPr="003E49D4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LIT 3-16a</w:t>
            </w:r>
          </w:p>
          <w:p w:rsidR="003E49D4" w:rsidRPr="003E49D4" w:rsidRDefault="003E49D4" w:rsidP="003E49D4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</w:p>
          <w:p w:rsidR="003A79EF" w:rsidRPr="003E49D4" w:rsidRDefault="003A79EF" w:rsidP="003A79EF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3E49D4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ENG 2-17a</w:t>
            </w:r>
          </w:p>
          <w:p w:rsidR="00B33BB8" w:rsidRPr="003E49D4" w:rsidRDefault="003A79EF" w:rsidP="00B33BB8">
            <w:pPr>
              <w:autoSpaceDE w:val="0"/>
              <w:autoSpaceDN w:val="0"/>
              <w:adjustRightInd w:val="0"/>
              <w:spacing w:after="240" w:line="300" w:lineRule="atLeast"/>
              <w:contextualSpacing/>
              <w:rPr>
                <w:rFonts w:ascii="Verdana" w:hAnsi="Verdana" w:cs="Arial"/>
                <w:b/>
                <w:bCs/>
                <w:color w:val="E3002D"/>
                <w:position w:val="-27"/>
                <w:sz w:val="24"/>
                <w:szCs w:val="24"/>
              </w:rPr>
            </w:pP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>To show my understanding, I can comment, with evidence, on the content and form of sh</w:t>
            </w:r>
            <w:r w:rsidR="003110EE" w:rsidRPr="003E49D4">
              <w:rPr>
                <w:rFonts w:ascii="Verdana" w:hAnsi="Verdana" w:cs="Arial"/>
                <w:color w:val="000000"/>
                <w:sz w:val="26"/>
                <w:szCs w:val="26"/>
              </w:rPr>
              <w:t>ort and extended texts, and resp</w:t>
            </w: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>ond to literal, inferential and evaluative questions and other types of close reading t</w:t>
            </w:r>
            <w:r w:rsidR="00B33BB8" w:rsidRPr="003E49D4">
              <w:rPr>
                <w:rFonts w:ascii="Verdana" w:hAnsi="Verdana" w:cs="Arial"/>
                <w:color w:val="000000"/>
                <w:sz w:val="26"/>
                <w:szCs w:val="26"/>
              </w:rPr>
              <w:t>ask</w:t>
            </w:r>
          </w:p>
          <w:p w:rsidR="003E49D4" w:rsidRDefault="00B33BB8" w:rsidP="003E49D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b/>
                <w:bCs/>
                <w:color w:val="E3002D"/>
                <w:position w:val="-27"/>
                <w:sz w:val="24"/>
                <w:szCs w:val="24"/>
              </w:rPr>
            </w:pPr>
            <w:r w:rsidRPr="003E49D4">
              <w:rPr>
                <w:rFonts w:ascii="Verdana" w:hAnsi="Verdana" w:cs="Arial"/>
                <w:b/>
                <w:bCs/>
                <w:color w:val="C00000"/>
                <w:position w:val="-27"/>
                <w:sz w:val="24"/>
                <w:szCs w:val="24"/>
              </w:rPr>
              <w:t>E</w:t>
            </w:r>
            <w:r w:rsidR="003A79EF" w:rsidRPr="003E49D4">
              <w:rPr>
                <w:rFonts w:ascii="Verdana" w:hAnsi="Verdana" w:cs="Arial"/>
                <w:b/>
                <w:bCs/>
                <w:color w:val="C00000"/>
                <w:position w:val="-27"/>
                <w:sz w:val="24"/>
                <w:szCs w:val="24"/>
              </w:rPr>
              <w:t>NG3-17</w:t>
            </w:r>
            <w:r w:rsidR="003110EE" w:rsidRPr="003E49D4">
              <w:rPr>
                <w:rFonts w:ascii="Verdana" w:hAnsi="Verdana" w:cs="Arial"/>
                <w:b/>
                <w:bCs/>
                <w:color w:val="C00000"/>
                <w:position w:val="-27"/>
                <w:sz w:val="24"/>
                <w:szCs w:val="24"/>
              </w:rPr>
              <w:t>a</w:t>
            </w:r>
          </w:p>
          <w:p w:rsidR="003A79EF" w:rsidRPr="003E49D4" w:rsidRDefault="003A79EF" w:rsidP="003E49D4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Arial"/>
                <w:b/>
                <w:bCs/>
                <w:color w:val="E3002D"/>
                <w:position w:val="-27"/>
                <w:sz w:val="24"/>
                <w:szCs w:val="24"/>
              </w:rPr>
            </w:pPr>
            <w:r w:rsidRPr="003E49D4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To help me develop an informed view, I can identify and explain the difference between fact and opinion, recognise when I am being influenced, and have assessed how useful and believable my sources are. </w:t>
            </w:r>
            <w:r w:rsidR="00B33BB8" w:rsidRPr="003E49D4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L</w:t>
            </w:r>
            <w:r w:rsidRPr="003E49D4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IT 2-18</w:t>
            </w:r>
            <w:r w:rsidR="003110EE" w:rsidRPr="003E49D4">
              <w:rPr>
                <w:rFonts w:ascii="Verdana" w:hAnsi="Verdana" w:cs="Arial"/>
                <w:b/>
                <w:bCs/>
                <w:iCs/>
                <w:color w:val="C40013"/>
                <w:sz w:val="24"/>
                <w:szCs w:val="24"/>
              </w:rPr>
              <w:t>a</w:t>
            </w:r>
          </w:p>
          <w:p w:rsidR="003A79EF" w:rsidRPr="003E49D4" w:rsidRDefault="003A79EF" w:rsidP="00B33BB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can: </w:t>
            </w:r>
          </w:p>
          <w:p w:rsidR="003A79EF" w:rsidRPr="003E49D4" w:rsidRDefault="003A79EF" w:rsidP="003E49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66" w:line="240" w:lineRule="auto"/>
              <w:ind w:left="299" w:hanging="299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discuss structure, characterisation and/or setting </w:t>
            </w:r>
            <w:r w:rsidRPr="003E49D4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 </w:t>
            </w:r>
          </w:p>
          <w:p w:rsidR="003A79EF" w:rsidRPr="003E49D4" w:rsidRDefault="003A79EF" w:rsidP="003E49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66" w:line="240" w:lineRule="auto"/>
              <w:ind w:left="299" w:hanging="299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>recognise the relevance of the writer’s theme and how thi</w:t>
            </w:r>
            <w:r w:rsid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s relates to my own and others’ </w:t>
            </w: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experiences </w:t>
            </w:r>
            <w:r w:rsidRPr="003E49D4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 </w:t>
            </w:r>
          </w:p>
          <w:p w:rsidR="003A79EF" w:rsidRPr="003E49D4" w:rsidRDefault="003A79EF" w:rsidP="003E49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66" w:line="240" w:lineRule="auto"/>
              <w:ind w:left="299" w:hanging="299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discuss the writer’s style and other features appropriate to genre. </w:t>
            </w:r>
            <w:r w:rsidR="00B33BB8" w:rsidRPr="003E49D4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E</w:t>
            </w:r>
            <w:r w:rsidRPr="003E49D4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NG 2-19a</w:t>
            </w:r>
          </w:p>
          <w:p w:rsidR="00B33BB8" w:rsidRPr="003E49D4" w:rsidRDefault="00B33BB8" w:rsidP="00B33BB8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240" w:lineRule="auto"/>
              <w:ind w:left="720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</w:p>
          <w:p w:rsidR="003A79EF" w:rsidRPr="003E49D4" w:rsidRDefault="003A79EF" w:rsidP="00B33BB8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can:  </w:t>
            </w:r>
          </w:p>
          <w:p w:rsidR="003A79EF" w:rsidRPr="003E49D4" w:rsidRDefault="003A79EF" w:rsidP="003E49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9" w:hanging="299"/>
              <w:contextualSpacing/>
              <w:jc w:val="both"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discuss and evaluate the structure, characterisation and/or setting using some supporting evidence </w:t>
            </w:r>
            <w:r w:rsidRPr="003E49D4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 </w:t>
            </w:r>
          </w:p>
          <w:p w:rsidR="003A79EF" w:rsidRPr="003E49D4" w:rsidRDefault="003A79EF" w:rsidP="003E49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9" w:hanging="299"/>
              <w:contextualSpacing/>
              <w:jc w:val="both"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>identify the main theme</w:t>
            </w:r>
            <w:r w:rsidRPr="003E49D4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 </w:t>
            </w: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>of the text and recognise the relevance this has to</w:t>
            </w:r>
            <w:r w:rsidR="00B33BB8" w:rsidRPr="003E49D4">
              <w:rPr>
                <w:rFonts w:ascii="Verdana" w:eastAsia="MS Gothic" w:hAnsi="Verdana" w:cs="MS Gothic"/>
                <w:color w:val="000000"/>
                <w:sz w:val="26"/>
                <w:szCs w:val="26"/>
              </w:rPr>
              <w:t xml:space="preserve"> </w:t>
            </w:r>
            <w:r w:rsidR="00B33BB8"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my own and others’ </w:t>
            </w: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>experienc</w:t>
            </w:r>
            <w:r w:rsidR="00B33BB8" w:rsidRPr="003E49D4">
              <w:rPr>
                <w:rFonts w:ascii="Verdana" w:hAnsi="Verdana" w:cs="Arial"/>
                <w:color w:val="000000"/>
                <w:sz w:val="26"/>
                <w:szCs w:val="26"/>
              </w:rPr>
              <w:t>es</w:t>
            </w:r>
          </w:p>
          <w:p w:rsidR="003A79EF" w:rsidRPr="003E49D4" w:rsidRDefault="003A79EF" w:rsidP="003E49D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9" w:hanging="299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  <w:proofErr w:type="gramStart"/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>identify</w:t>
            </w:r>
            <w:proofErr w:type="gramEnd"/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 and comment on aspects of the writer’s</w:t>
            </w:r>
            <w:r w:rsidRPr="003E49D4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 </w:t>
            </w: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style and other features appropriate to genre </w:t>
            </w:r>
            <w:r w:rsidR="00B33BB8" w:rsidRPr="003E49D4">
              <w:rPr>
                <w:rFonts w:ascii="Verdana" w:hAnsi="Verdana" w:cs="Arial"/>
                <w:color w:val="000000"/>
                <w:sz w:val="26"/>
                <w:szCs w:val="26"/>
              </w:rPr>
              <w:t>using some</w:t>
            </w:r>
            <w:r w:rsid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 </w:t>
            </w:r>
            <w:r w:rsidRPr="003E49D4">
              <w:rPr>
                <w:rFonts w:ascii="Verdana" w:hAnsi="Verdana" w:cs="Arial"/>
                <w:color w:val="000000"/>
                <w:sz w:val="26"/>
                <w:szCs w:val="26"/>
              </w:rPr>
              <w:t xml:space="preserve">relevant evidence. </w:t>
            </w:r>
            <w:r w:rsidR="00B33BB8" w:rsidRPr="003E49D4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E</w:t>
            </w:r>
            <w:r w:rsidRPr="003E49D4">
              <w:rPr>
                <w:rFonts w:ascii="Verdana" w:hAnsi="Verdana" w:cs="Arial"/>
                <w:b/>
                <w:bCs/>
                <w:color w:val="C00000"/>
                <w:sz w:val="24"/>
                <w:szCs w:val="24"/>
              </w:rPr>
              <w:t>NG 3-19a</w:t>
            </w:r>
            <w:bookmarkStart w:id="0" w:name="_GoBack"/>
            <w:bookmarkEnd w:id="0"/>
          </w:p>
        </w:tc>
      </w:tr>
    </w:tbl>
    <w:p w:rsidR="00A21B83" w:rsidRPr="003E49D4" w:rsidRDefault="00A21B83">
      <w:pPr>
        <w:rPr>
          <w:rFonts w:ascii="Verdana" w:hAnsi="Verdana" w:cs="Arial"/>
          <w:sz w:val="24"/>
          <w:szCs w:val="24"/>
        </w:rPr>
      </w:pPr>
    </w:p>
    <w:p w:rsidR="00EA6B23" w:rsidRPr="003E49D4" w:rsidRDefault="00EA6B23">
      <w:pPr>
        <w:rPr>
          <w:rFonts w:ascii="Verdana" w:hAnsi="Verdana"/>
        </w:rPr>
      </w:pPr>
    </w:p>
    <w:sectPr w:rsidR="00EA6B23" w:rsidRPr="003E49D4" w:rsidSect="0086655B">
      <w:headerReference w:type="default" r:id="rId7"/>
      <w:footerReference w:type="even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841" w:rsidRDefault="00D51841" w:rsidP="0086655B">
      <w:pPr>
        <w:spacing w:after="0" w:line="240" w:lineRule="auto"/>
      </w:pPr>
      <w:r>
        <w:separator/>
      </w:r>
    </w:p>
  </w:endnote>
  <w:endnote w:type="continuationSeparator" w:id="0">
    <w:p w:rsidR="00D51841" w:rsidRDefault="00D51841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46227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Default="0002692B" w:rsidP="00A331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2692B" w:rsidRDefault="0002692B" w:rsidP="000269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595317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Default="0002692B" w:rsidP="00A331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E49D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86655B" w:rsidRDefault="0086655B" w:rsidP="0002692B">
    <w:pPr>
      <w:pStyle w:val="Footer"/>
      <w:tabs>
        <w:tab w:val="clear" w:pos="4513"/>
        <w:tab w:val="clear" w:pos="9026"/>
        <w:tab w:val="center" w:pos="6979"/>
      </w:tabs>
      <w:ind w:right="360"/>
    </w:pPr>
    <w:r>
      <w:rPr>
        <w:noProof/>
        <w:lang w:eastAsia="en-GB"/>
      </w:rPr>
      <w:drawing>
        <wp:inline distT="0" distB="0" distL="0" distR="0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702F">
      <w:tab/>
    </w:r>
    <w:hyperlink r:id="rId2" w:history="1">
      <w:r w:rsidR="003E49D4">
        <w:rPr>
          <w:rStyle w:val="Hyperlink"/>
          <w:rFonts w:ascii="Verdana" w:hAnsi="Verdana"/>
        </w:rPr>
        <w:t>scholastic.co.uk/series/10MinTests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841" w:rsidRDefault="00D51841" w:rsidP="0086655B">
      <w:pPr>
        <w:spacing w:after="0" w:line="240" w:lineRule="auto"/>
      </w:pPr>
      <w:r>
        <w:separator/>
      </w:r>
    </w:p>
  </w:footnote>
  <w:footnote w:type="continuationSeparator" w:id="0">
    <w:p w:rsidR="00D51841" w:rsidRDefault="00D51841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02F" w:rsidRPr="003E49D4" w:rsidRDefault="00A3702F" w:rsidP="0086655B">
    <w:pPr>
      <w:pStyle w:val="Header"/>
      <w:jc w:val="center"/>
      <w:rPr>
        <w:rFonts w:ascii="Verdana" w:hAnsi="Verdana" w:cs="Arial"/>
        <w:b/>
        <w:i/>
        <w:sz w:val="28"/>
        <w:szCs w:val="28"/>
      </w:rPr>
    </w:pPr>
    <w:r w:rsidRPr="003E49D4">
      <w:rPr>
        <w:rFonts w:ascii="Verdana" w:hAnsi="Verdana" w:cs="Arial"/>
        <w:b/>
        <w:i/>
        <w:sz w:val="28"/>
        <w:szCs w:val="28"/>
      </w:rPr>
      <w:t xml:space="preserve">10 Minute SATs Test: </w:t>
    </w:r>
    <w:r w:rsidR="00E543EE" w:rsidRPr="003E49D4">
      <w:rPr>
        <w:rFonts w:ascii="Verdana" w:hAnsi="Verdana" w:cs="Arial"/>
        <w:b/>
        <w:i/>
        <w:sz w:val="28"/>
        <w:szCs w:val="28"/>
      </w:rPr>
      <w:t>Year 6/P7</w:t>
    </w:r>
    <w:r w:rsidR="00826453" w:rsidRPr="003E49D4">
      <w:rPr>
        <w:rFonts w:ascii="Verdana" w:hAnsi="Verdana" w:cs="Arial"/>
        <w:b/>
        <w:i/>
        <w:sz w:val="28"/>
        <w:szCs w:val="28"/>
      </w:rPr>
      <w:t xml:space="preserve"> </w:t>
    </w:r>
    <w:r w:rsidR="003E49D4">
      <w:rPr>
        <w:rFonts w:ascii="Verdana" w:hAnsi="Verdana" w:cs="Arial"/>
        <w:b/>
        <w:i/>
        <w:sz w:val="28"/>
        <w:szCs w:val="28"/>
      </w:rPr>
      <w:t xml:space="preserve">– </w:t>
    </w:r>
    <w:r w:rsidR="00826453" w:rsidRPr="003E49D4">
      <w:rPr>
        <w:rFonts w:ascii="Verdana" w:hAnsi="Verdana" w:cs="Arial"/>
        <w:b/>
        <w:i/>
        <w:sz w:val="28"/>
        <w:szCs w:val="28"/>
      </w:rPr>
      <w:t>Reading</w:t>
    </w:r>
  </w:p>
  <w:p w:rsidR="0086655B" w:rsidRPr="003E49D4" w:rsidRDefault="00A21B83" w:rsidP="0086655B">
    <w:pPr>
      <w:pStyle w:val="Header"/>
      <w:jc w:val="center"/>
      <w:rPr>
        <w:rFonts w:ascii="Verdana" w:hAnsi="Verdana" w:cs="Arial"/>
        <w:b/>
        <w:sz w:val="28"/>
        <w:szCs w:val="28"/>
      </w:rPr>
    </w:pPr>
    <w:r w:rsidRPr="003E49D4">
      <w:rPr>
        <w:rFonts w:ascii="Verdana" w:hAnsi="Verdana" w:cs="Arial"/>
        <w:b/>
        <w:i/>
        <w:sz w:val="28"/>
        <w:szCs w:val="28"/>
      </w:rPr>
      <w:t xml:space="preserve"> </w:t>
    </w:r>
    <w:r w:rsidRPr="003E49D4">
      <w:rPr>
        <w:rFonts w:ascii="Verdana" w:hAnsi="Verdana" w:cs="Arial"/>
        <w:b/>
        <w:sz w:val="28"/>
        <w:szCs w:val="28"/>
      </w:rPr>
      <w:t>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912E20"/>
    <w:multiLevelType w:val="hybridMultilevel"/>
    <w:tmpl w:val="8516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A28"/>
    <w:multiLevelType w:val="hybridMultilevel"/>
    <w:tmpl w:val="536C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C0BAC"/>
    <w:multiLevelType w:val="hybridMultilevel"/>
    <w:tmpl w:val="12F83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720D1"/>
    <w:multiLevelType w:val="hybridMultilevel"/>
    <w:tmpl w:val="3BAA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D7CF9"/>
    <w:multiLevelType w:val="hybridMultilevel"/>
    <w:tmpl w:val="789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08B1"/>
    <w:multiLevelType w:val="hybridMultilevel"/>
    <w:tmpl w:val="1CA8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24012"/>
    <w:multiLevelType w:val="hybridMultilevel"/>
    <w:tmpl w:val="5CA2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2692B"/>
    <w:rsid w:val="00071936"/>
    <w:rsid w:val="001F2123"/>
    <w:rsid w:val="00283095"/>
    <w:rsid w:val="003110EE"/>
    <w:rsid w:val="0031701A"/>
    <w:rsid w:val="00333452"/>
    <w:rsid w:val="003A79EF"/>
    <w:rsid w:val="003E49D4"/>
    <w:rsid w:val="003E4F1B"/>
    <w:rsid w:val="0040210E"/>
    <w:rsid w:val="004D5BE4"/>
    <w:rsid w:val="00566ED9"/>
    <w:rsid w:val="006D18F7"/>
    <w:rsid w:val="00826453"/>
    <w:rsid w:val="0086655B"/>
    <w:rsid w:val="008C15C6"/>
    <w:rsid w:val="00A21B83"/>
    <w:rsid w:val="00A3702F"/>
    <w:rsid w:val="00B33BB8"/>
    <w:rsid w:val="00B4747F"/>
    <w:rsid w:val="00B56029"/>
    <w:rsid w:val="00C02824"/>
    <w:rsid w:val="00C230E8"/>
    <w:rsid w:val="00D00ADA"/>
    <w:rsid w:val="00D51841"/>
    <w:rsid w:val="00D60A8F"/>
    <w:rsid w:val="00E04A50"/>
    <w:rsid w:val="00E543EE"/>
    <w:rsid w:val="00EA6B23"/>
    <w:rsid w:val="00EB2ECF"/>
    <w:rsid w:val="00E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566ED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2692B"/>
  </w:style>
  <w:style w:type="character" w:styleId="Hyperlink">
    <w:name w:val="Hyperlink"/>
    <w:basedOn w:val="DefaultParagraphFont"/>
    <w:uiPriority w:val="99"/>
    <w:unhideWhenUsed/>
    <w:rsid w:val="00A370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70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series/133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5</cp:revision>
  <dcterms:created xsi:type="dcterms:W3CDTF">2018-02-19T10:59:00Z</dcterms:created>
  <dcterms:modified xsi:type="dcterms:W3CDTF">2018-03-21T14:42:00Z</dcterms:modified>
</cp:coreProperties>
</file>